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8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946746" w:rsidRPr="00946746" w:rsidRDefault="00946746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</w:p>
    <w:p w:rsidR="006B6B9F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  <w:t xml:space="preserve"> </w:t>
      </w:r>
      <w:r w:rsidRPr="00CB3B34"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  <w:t>Záměr prodeje</w:t>
      </w: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b/>
          <w:sz w:val="36"/>
          <w:szCs w:val="36"/>
          <w:lang w:eastAsia="cs-CZ"/>
        </w:rPr>
        <w:t>Obec Řepeč oznamuje záměr prodat pozemky v k.ú. a Obci Řepeč vyhrazené územním plánem obce pro výstavbu rodinných domů. Seznam pozemků a podmínky prodeje jsou nedílnou přílohou tohoto oznámení.</w:t>
      </w: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</w:pPr>
    </w:p>
    <w:p w:rsidR="00CB3B34" w:rsidRPr="00B64302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48"/>
          <w:szCs w:val="48"/>
          <w:u w:val="single"/>
          <w:lang w:eastAsia="cs-CZ"/>
        </w:rPr>
      </w:pPr>
      <w:r w:rsidRPr="00B64302">
        <w:rPr>
          <w:rFonts w:ascii="Garamond" w:eastAsiaTheme="minorEastAsia" w:hAnsi="Garamond"/>
          <w:b/>
          <w:sz w:val="48"/>
          <w:szCs w:val="48"/>
          <w:u w:val="single"/>
          <w:lang w:eastAsia="cs-CZ"/>
        </w:rPr>
        <w:t>Datum prodeje 22.9.2024</w:t>
      </w:r>
    </w:p>
    <w:p w:rsidR="00CB3B34" w:rsidRPr="00B64302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48"/>
          <w:szCs w:val="48"/>
          <w:u w:val="single"/>
          <w:lang w:eastAsia="cs-CZ"/>
        </w:rPr>
      </w:pPr>
      <w:r w:rsidRPr="00B64302">
        <w:rPr>
          <w:rFonts w:ascii="Garamond" w:eastAsiaTheme="minorEastAsia" w:hAnsi="Garamond"/>
          <w:b/>
          <w:sz w:val="48"/>
          <w:szCs w:val="48"/>
          <w:u w:val="single"/>
          <w:lang w:eastAsia="cs-CZ"/>
        </w:rPr>
        <w:t>Čas : 9:00 hod.</w:t>
      </w:r>
    </w:p>
    <w:p w:rsidR="00CB3B34" w:rsidRPr="00B64302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48"/>
          <w:szCs w:val="48"/>
          <w:u w:val="single"/>
          <w:lang w:eastAsia="cs-CZ"/>
        </w:rPr>
      </w:pPr>
      <w:r w:rsidRPr="00B64302">
        <w:rPr>
          <w:rFonts w:ascii="Garamond" w:eastAsiaTheme="minorEastAsia" w:hAnsi="Garamond"/>
          <w:b/>
          <w:sz w:val="48"/>
          <w:szCs w:val="48"/>
          <w:u w:val="single"/>
          <w:lang w:eastAsia="cs-CZ"/>
        </w:rPr>
        <w:t>Místo:  Obecní úřad Řepeč čp. 83</w:t>
      </w: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sz w:val="36"/>
          <w:szCs w:val="36"/>
          <w:lang w:eastAsia="cs-CZ"/>
        </w:rPr>
        <w:t>Příloha : podmínky prodeje, geometrický plán pozemků</w:t>
      </w:r>
    </w:p>
    <w:p w:rsidR="006B6B9F" w:rsidRPr="00CB3B34" w:rsidRDefault="006B6B9F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sz w:val="36"/>
          <w:szCs w:val="36"/>
          <w:lang w:eastAsia="cs-CZ"/>
        </w:rPr>
        <w:t>Záměr byl schválen usnesením zastupitelstva Obce Řepeč č.28/2024 ze dne 14.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8.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2024</w:t>
      </w:r>
    </w:p>
    <w:p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413BC8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64302">
        <w:rPr>
          <w:sz w:val="24"/>
          <w:szCs w:val="24"/>
        </w:rPr>
        <w:t>y</w:t>
      </w:r>
      <w:r>
        <w:rPr>
          <w:sz w:val="24"/>
          <w:szCs w:val="24"/>
        </w:rPr>
        <w:t>věšeno :</w:t>
      </w:r>
    </w:p>
    <w:p w:rsidR="00CB3B34" w:rsidRDefault="00CB3B34" w:rsidP="001666D4">
      <w:pPr>
        <w:spacing w:after="0"/>
        <w:jc w:val="both"/>
        <w:rPr>
          <w:sz w:val="24"/>
          <w:szCs w:val="24"/>
        </w:rPr>
      </w:pPr>
    </w:p>
    <w:p w:rsidR="00CB3B34" w:rsidRDefault="00CB3B34" w:rsidP="001666D4">
      <w:pPr>
        <w:spacing w:after="0"/>
        <w:jc w:val="both"/>
        <w:rPr>
          <w:sz w:val="24"/>
          <w:szCs w:val="24"/>
        </w:rPr>
      </w:pPr>
    </w:p>
    <w:p w:rsidR="00CB3B34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Sejmuto</w:t>
      </w:r>
      <w:r w:rsidR="00B64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3197D"/>
    <w:multiLevelType w:val="hybridMultilevel"/>
    <w:tmpl w:val="CF7A0A9E"/>
    <w:lvl w:ilvl="0" w:tplc="4142EA66">
      <w:numFmt w:val="bullet"/>
      <w:lvlText w:val="-"/>
      <w:lvlJc w:val="left"/>
      <w:pPr>
        <w:ind w:left="249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7C92A82"/>
    <w:multiLevelType w:val="hybridMultilevel"/>
    <w:tmpl w:val="AC84C378"/>
    <w:lvl w:ilvl="0" w:tplc="B790B17E">
      <w:numFmt w:val="bullet"/>
      <w:lvlText w:val="-"/>
      <w:lvlJc w:val="left"/>
      <w:pPr>
        <w:ind w:left="248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10FA0"/>
    <w:rsid w:val="00022223"/>
    <w:rsid w:val="00067DB2"/>
    <w:rsid w:val="0010222D"/>
    <w:rsid w:val="001068AE"/>
    <w:rsid w:val="00127A9F"/>
    <w:rsid w:val="0015047E"/>
    <w:rsid w:val="001666D4"/>
    <w:rsid w:val="001D513E"/>
    <w:rsid w:val="001F7720"/>
    <w:rsid w:val="001F78AA"/>
    <w:rsid w:val="00225D36"/>
    <w:rsid w:val="00255C16"/>
    <w:rsid w:val="00260A6B"/>
    <w:rsid w:val="002B14A8"/>
    <w:rsid w:val="002C1709"/>
    <w:rsid w:val="00367964"/>
    <w:rsid w:val="00377FFD"/>
    <w:rsid w:val="003E1BE3"/>
    <w:rsid w:val="003E531A"/>
    <w:rsid w:val="00413BC8"/>
    <w:rsid w:val="0041548B"/>
    <w:rsid w:val="004665FB"/>
    <w:rsid w:val="00497E62"/>
    <w:rsid w:val="00497F47"/>
    <w:rsid w:val="004F07B7"/>
    <w:rsid w:val="0053558B"/>
    <w:rsid w:val="005734EF"/>
    <w:rsid w:val="005942E8"/>
    <w:rsid w:val="00671B79"/>
    <w:rsid w:val="006B2747"/>
    <w:rsid w:val="006B6B9F"/>
    <w:rsid w:val="007956A1"/>
    <w:rsid w:val="007C6E58"/>
    <w:rsid w:val="00826587"/>
    <w:rsid w:val="00881D33"/>
    <w:rsid w:val="00891795"/>
    <w:rsid w:val="008E0450"/>
    <w:rsid w:val="008E30BD"/>
    <w:rsid w:val="008F5540"/>
    <w:rsid w:val="00917518"/>
    <w:rsid w:val="00940191"/>
    <w:rsid w:val="00941230"/>
    <w:rsid w:val="00946746"/>
    <w:rsid w:val="009D2544"/>
    <w:rsid w:val="009D4BAB"/>
    <w:rsid w:val="009D4F9F"/>
    <w:rsid w:val="009D7298"/>
    <w:rsid w:val="009E443F"/>
    <w:rsid w:val="00A03517"/>
    <w:rsid w:val="00AF18E9"/>
    <w:rsid w:val="00B56EF5"/>
    <w:rsid w:val="00B64302"/>
    <w:rsid w:val="00B87203"/>
    <w:rsid w:val="00C45808"/>
    <w:rsid w:val="00C96912"/>
    <w:rsid w:val="00CB3B34"/>
    <w:rsid w:val="00D06FF2"/>
    <w:rsid w:val="00D35442"/>
    <w:rsid w:val="00D35DD1"/>
    <w:rsid w:val="00E05F4C"/>
    <w:rsid w:val="00E23261"/>
    <w:rsid w:val="00E44100"/>
    <w:rsid w:val="00E5784C"/>
    <w:rsid w:val="00EA7437"/>
    <w:rsid w:val="00EB00CD"/>
    <w:rsid w:val="00EB134D"/>
    <w:rsid w:val="00EB57FC"/>
    <w:rsid w:val="00EC429F"/>
    <w:rsid w:val="00F22DA6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1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rep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15</cp:revision>
  <cp:lastPrinted>2023-11-07T16:38:00Z</cp:lastPrinted>
  <dcterms:created xsi:type="dcterms:W3CDTF">2023-09-26T16:00:00Z</dcterms:created>
  <dcterms:modified xsi:type="dcterms:W3CDTF">2024-08-27T16:42:00Z</dcterms:modified>
</cp:coreProperties>
</file>